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33" w:line="240" w:lineRule="auto"/>
        <w:ind w:left="1450" w:right="414" w:firstLine="72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662562" cy="662562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562" cy="662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Saline Leadership Institute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33" w:line="240" w:lineRule="auto"/>
        <w:ind w:left="1440" w:right="125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Class of 2024-2025 Program Schedule</w:t>
      </w:r>
    </w:p>
    <w:p w:rsidR="00000000" w:rsidDel="00000000" w:rsidP="00000000" w:rsidRDefault="00000000" w:rsidRPr="00000000" w14:paraId="00000003">
      <w:pPr>
        <w:widowControl w:val="0"/>
        <w:spacing w:after="5" w:before="1" w:line="240" w:lineRule="auto"/>
        <w:ind w:left="3929" w:right="2027" w:firstLine="0"/>
        <w:rPr>
          <w:b w:val="1"/>
          <w:sz w:val="28"/>
          <w:szCs w:val="28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8:30 AM – 4:30 PM</w:t>
      </w:r>
    </w:p>
    <w:tbl>
      <w:tblPr>
        <w:tblStyle w:val="Table1"/>
        <w:tblW w:w="9690.0" w:type="dxa"/>
        <w:jc w:val="left"/>
        <w:tblInd w:w="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0"/>
        <w:gridCol w:w="3270"/>
        <w:gridCol w:w="4470"/>
        <w:tblGridChange w:id="0">
          <w:tblGrid>
            <w:gridCol w:w="1950"/>
            <w:gridCol w:w="3270"/>
            <w:gridCol w:w="447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321" w:lineRule="auto"/>
              <w:ind w:left="148" w:right="148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321" w:lineRule="auto"/>
              <w:ind w:left="108" w:right="108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321" w:lineRule="auto"/>
              <w:ind w:left="693" w:right="69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Location*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7" w:line="240" w:lineRule="auto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 7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33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 &amp; Greet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333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9:00-10:30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Liberty Board Room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7265 N. Ann Arbor St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401-4020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&amp; 10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47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48" w:right="346" w:hanging="2.000000000000028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Overview of Program,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348" w:right="346" w:hanging="2.000000000000028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Vision, Values and Development Plan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right="919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Builders &amp; Remodelers Association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of Greater Ann Arbor 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 Little Lake Drive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 Arbor, Michigan  48103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Ph:  734.996.0100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 10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7" w:line="240" w:lineRule="auto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" w:line="240" w:lineRule="auto"/>
              <w:ind w:left="108" w:right="10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Outdoor Team Building,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295" w:right="122" w:hanging="15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Reflected Best Self Exercise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547" w:right="529" w:firstLine="1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Howell Nature Center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47" w:right="529" w:firstLine="1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1005 Triangle Lake Rd.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95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Howell 48843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693" w:right="693" w:firstLine="0"/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(517) 546-0249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 14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before="7" w:line="240" w:lineRule="auto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295" w:right="122" w:hanging="15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Insight Personality Spectrum, &amp;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295" w:right="122" w:hanging="15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Public Speaking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693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Liberty Board Room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7265 N. Ann Arbor St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401-4020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before="1" w:line="240" w:lineRule="auto"/>
              <w:ind w:left="147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December 12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" w:line="240" w:lineRule="auto"/>
              <w:ind w:left="147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08" w:right="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Workforce Motivation &amp; Conflict Resolution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Liberty Board Room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7265 N. Ann Arbor St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401-4020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69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4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9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4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4" w:lineRule="auto"/>
              <w:ind w:left="148" w:right="148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1" w:line="240" w:lineRule="auto"/>
              <w:ind w:left="108" w:right="10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Saline Area SWOT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" w:line="240" w:lineRule="auto"/>
              <w:ind w:left="108" w:right="10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" w:line="240" w:lineRule="auto"/>
              <w:ind w:left="108" w:right="10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Leadership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" w:line="240" w:lineRule="auto"/>
              <w:ind w:left="108" w:right="10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33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33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Liebherr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33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1465 Woodland Drive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33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429-7225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47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 13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47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12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12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Identities and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295" w:right="122" w:hanging="15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Cultural Backgrounds Impact in Society and Organizations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636" w:right="311" w:hanging="31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270" w:right="330" w:hanging="180"/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Kyocera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6620 S State Road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944-4433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692" w:right="69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13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08" w:right="1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08" w:right="1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Panel of Community Leaders Dialogue on Priority Issues Identified by Class Participants,&amp;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08" w:right="1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Change Management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107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Liberty Board Room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7265 N. Ann Arbor St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270" w:right="330" w:hanging="18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401-4020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 10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48" w:right="148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4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Wrap Up &amp; Next Steps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9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Saline Library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9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555 N Maple Rd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9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(734) 429-5450</w:t>
            </w:r>
          </w:p>
        </w:tc>
      </w:tr>
    </w:tbl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Locations and order of session may change </w:t>
        <w:tab/>
        <w:tab/>
        <w:tab/>
        <w:tab/>
        <w:tab/>
        <w:tab/>
        <w:tab/>
        <w:t xml:space="preserve">6-24-24</w:t>
      </w:r>
    </w:p>
    <w:sectPr>
      <w:pgSz w:h="15840" w:w="12240" w:orient="portrait"/>
      <w:pgMar w:bottom="288" w:top="288" w:left="450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23gWBqxr9EELk+FsnVo05RiXDw==">CgMxLjAyCGguZ2pkZ3hzOAByITFYSjMzRS1tVi1oSkdvaVB0SGVSdzZIMUYxSmtRMnMzaw==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2024-03-20T20:07:00Z</dcterms:created>
  <dc:creator>Cox Crystal (LSL)</dc:creator>
</cp:coreProperties>
</file>